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3D8" w:rsidRPr="000B33D8" w:rsidRDefault="00910C2D" w:rsidP="002762C6">
      <w:pPr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r w:rsidRPr="00910C2D">
        <w:rPr>
          <w:rFonts w:ascii="Tahoma" w:eastAsia="Times New Roman" w:hAnsi="Tahoma" w:cs="Times New Roman"/>
          <w:sz w:val="24"/>
          <w:szCs w:val="24"/>
        </w:rPr>
        <w:t>﻿</w:t>
      </w:r>
      <w:r w:rsidR="000B33D8" w:rsidRPr="009672DA">
        <w:rPr>
          <w:rFonts w:ascii="Times New Roman" w:eastAsia="Lucida Sans Unicode" w:hAnsi="Times New Roman" w:cs="Tahoma"/>
          <w:noProof/>
          <w:color w:val="000000"/>
          <w:sz w:val="28"/>
          <w:szCs w:val="28"/>
        </w:rPr>
        <w:drawing>
          <wp:inline distT="0" distB="0" distL="0" distR="0" wp14:anchorId="4B19BEC0" wp14:editId="35B7AAAF">
            <wp:extent cx="400050" cy="438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3D8" w:rsidRPr="009672DA" w:rsidRDefault="000B33D8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proofErr w:type="spellStart"/>
      <w:r w:rsidRPr="009672D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>Журавлёвский</w:t>
      </w:r>
      <w:proofErr w:type="spellEnd"/>
      <w:r w:rsidRPr="009672D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 xml:space="preserve"> сельский совет</w:t>
      </w:r>
    </w:p>
    <w:p w:rsidR="000B33D8" w:rsidRPr="009672DA" w:rsidRDefault="000B33D8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r w:rsidRPr="009672D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>Симферопольского района</w:t>
      </w:r>
    </w:p>
    <w:p w:rsidR="000B33D8" w:rsidRPr="009672DA" w:rsidRDefault="000B33D8" w:rsidP="000B33D8">
      <w:pPr>
        <w:widowControl w:val="0"/>
        <w:pBdr>
          <w:bottom w:val="single" w:sz="12" w:space="1" w:color="auto"/>
        </w:pBdr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r w:rsidRPr="009672D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>Республики Крым</w:t>
      </w:r>
    </w:p>
    <w:p w:rsidR="000B33D8" w:rsidRPr="009672DA" w:rsidRDefault="000B33D8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</w:p>
    <w:p w:rsidR="000B33D8" w:rsidRPr="009672DA" w:rsidRDefault="002762C6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>17</w:t>
      </w:r>
      <w:r w:rsidR="000B33D8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 xml:space="preserve"> -я сессия 3</w:t>
      </w:r>
      <w:r w:rsidR="000B33D8" w:rsidRPr="009672D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 xml:space="preserve"> созыва</w:t>
      </w:r>
    </w:p>
    <w:p w:rsidR="000B33D8" w:rsidRPr="009672DA" w:rsidRDefault="000B33D8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</w:p>
    <w:p w:rsidR="000B33D8" w:rsidRDefault="000B33D8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r w:rsidRPr="009672DA"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  <w:t>РЕШЕНИЕ</w:t>
      </w:r>
    </w:p>
    <w:p w:rsidR="002762C6" w:rsidRDefault="002762C6" w:rsidP="000B33D8">
      <w:pPr>
        <w:widowControl w:val="0"/>
        <w:suppressAutoHyphens/>
        <w:spacing w:after="0" w:line="240" w:lineRule="auto"/>
        <w:ind w:left="-567" w:right="-568" w:firstLine="567"/>
        <w:jc w:val="center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</w:p>
    <w:p w:rsidR="000B33D8" w:rsidRPr="002762C6" w:rsidRDefault="002762C6" w:rsidP="000B33D8">
      <w:pPr>
        <w:widowControl w:val="0"/>
        <w:suppressAutoHyphens/>
        <w:spacing w:after="0" w:line="240" w:lineRule="auto"/>
        <w:ind w:left="-567" w:right="-568" w:firstLine="567"/>
        <w:rPr>
          <w:rFonts w:ascii="Times New Roman" w:eastAsia="Lucida Sans Unicode" w:hAnsi="Times New Roman" w:cs="Tahoma"/>
          <w:b/>
          <w:bCs/>
          <w:color w:val="000000"/>
          <w:sz w:val="28"/>
          <w:szCs w:val="28"/>
          <w:lang w:eastAsia="en-US" w:bidi="en-US"/>
        </w:rPr>
      </w:pP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 xml:space="preserve">19 декабря </w:t>
      </w:r>
      <w:r w:rsidR="000B33D8"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>20</w:t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 xml:space="preserve">25 года </w:t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</w:r>
      <w:proofErr w:type="gramStart"/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>с</w:t>
      </w:r>
      <w:proofErr w:type="gramEnd"/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 xml:space="preserve">. </w:t>
      </w:r>
      <w:proofErr w:type="spellStart"/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>Журавлёвка</w:t>
      </w:r>
      <w:proofErr w:type="spellEnd"/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 xml:space="preserve"> </w:t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</w:r>
      <w:r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ab/>
        <w:t>№79</w:t>
      </w:r>
      <w:r w:rsidR="000B33D8" w:rsidRPr="002762C6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 xml:space="preserve"> /2025</w:t>
      </w:r>
    </w:p>
    <w:p w:rsidR="00910C2D" w:rsidRPr="000B33D8" w:rsidRDefault="00910C2D" w:rsidP="000B33D8">
      <w:pPr>
        <w:spacing w:after="0" w:line="240" w:lineRule="auto"/>
        <w:ind w:firstLine="523"/>
        <w:rPr>
          <w:rFonts w:ascii="Times New Roman" w:eastAsia="Times New Roman" w:hAnsi="Times New Roman" w:cs="Times New Roman"/>
          <w:sz w:val="28"/>
          <w:szCs w:val="28"/>
        </w:rPr>
      </w:pPr>
    </w:p>
    <w:p w:rsidR="00910C2D" w:rsidRPr="000B33D8" w:rsidRDefault="00910C2D" w:rsidP="000B33D8">
      <w:pPr>
        <w:autoSpaceDE w:val="0"/>
        <w:autoSpaceDN w:val="0"/>
        <w:adjustRightInd w:val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33D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proofErr w:type="spellStart"/>
      <w:r w:rsidRPr="000B33D8">
        <w:rPr>
          <w:rFonts w:ascii="Times New Roman" w:hAnsi="Times New Roman" w:cs="Times New Roman"/>
          <w:b/>
          <w:sz w:val="28"/>
          <w:szCs w:val="28"/>
        </w:rPr>
        <w:t>Журавлевского</w:t>
      </w:r>
      <w:proofErr w:type="spellEnd"/>
      <w:r w:rsidRPr="000B33D8">
        <w:rPr>
          <w:rFonts w:ascii="Times New Roman" w:hAnsi="Times New Roman" w:cs="Times New Roman"/>
          <w:b/>
          <w:sz w:val="28"/>
          <w:szCs w:val="28"/>
        </w:rPr>
        <w:t xml:space="preserve"> сельского совета Симферопольского района Республики Крым от 17.10.2025 года № </w:t>
      </w:r>
      <w:r w:rsidRPr="000B33D8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66/2025</w:t>
      </w:r>
      <w:r w:rsidRPr="000B33D8">
        <w:rPr>
          <w:rFonts w:ascii="Times New Roman" w:hAnsi="Times New Roman" w:cs="Times New Roman"/>
          <w:b/>
          <w:sz w:val="28"/>
          <w:szCs w:val="28"/>
        </w:rPr>
        <w:t xml:space="preserve"> «Об утверждении Правил благоустройства и содержания территории муниципального образования </w:t>
      </w:r>
      <w:proofErr w:type="spellStart"/>
      <w:r w:rsidRPr="000B33D8">
        <w:rPr>
          <w:rFonts w:ascii="Times New Roman" w:hAnsi="Times New Roman" w:cs="Times New Roman"/>
          <w:b/>
          <w:sz w:val="28"/>
          <w:szCs w:val="28"/>
        </w:rPr>
        <w:t>Журавлевское</w:t>
      </w:r>
      <w:proofErr w:type="spellEnd"/>
      <w:r w:rsidRPr="000B33D8">
        <w:rPr>
          <w:rFonts w:ascii="Times New Roman" w:hAnsi="Times New Roman" w:cs="Times New Roman"/>
          <w:b/>
          <w:sz w:val="28"/>
          <w:szCs w:val="28"/>
        </w:rPr>
        <w:t xml:space="preserve"> сельское поселения Симферопольского района Республики Крым</w:t>
      </w:r>
      <w:r w:rsidRPr="000B33D8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0B33D8" w:rsidRDefault="00910C2D" w:rsidP="000B3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pacing w:val="-4"/>
          <w:sz w:val="28"/>
          <w:szCs w:val="28"/>
          <w:lang w:eastAsia="zh-CN"/>
        </w:rPr>
        <w:t xml:space="preserve">В соответствии со статьей 58 </w:t>
      </w:r>
      <w:r w:rsidRPr="000B33D8">
        <w:rPr>
          <w:rFonts w:ascii="Times New Roman" w:hAnsi="Times New Roman" w:cs="Times New Roman"/>
          <w:sz w:val="28"/>
          <w:szCs w:val="28"/>
          <w:lang w:eastAsia="zh-CN"/>
        </w:rPr>
        <w:t xml:space="preserve">Федерального </w:t>
      </w:r>
      <w:r w:rsidRPr="000B33D8">
        <w:rPr>
          <w:rFonts w:ascii="Times New Roman" w:hAnsi="Times New Roman" w:cs="Times New Roman"/>
          <w:sz w:val="28"/>
          <w:szCs w:val="28"/>
        </w:rPr>
        <w:t>закона</w:t>
      </w:r>
      <w:r w:rsidRPr="000B33D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B33D8">
        <w:rPr>
          <w:rFonts w:ascii="Times New Roman" w:hAnsi="Times New Roman" w:cs="Times New Roman"/>
          <w:sz w:val="28"/>
          <w:szCs w:val="28"/>
          <w:shd w:val="clear" w:color="auto" w:fill="FFFFFF"/>
        </w:rPr>
        <w:t>от 20 марта 2025 г. N 33-ФЗ "Об общих принципах ор</w:t>
      </w:r>
      <w:bookmarkStart w:id="0" w:name="_GoBack"/>
      <w:bookmarkEnd w:id="0"/>
      <w:r w:rsidRPr="000B33D8">
        <w:rPr>
          <w:rFonts w:ascii="Times New Roman" w:hAnsi="Times New Roman" w:cs="Times New Roman"/>
          <w:sz w:val="28"/>
          <w:szCs w:val="28"/>
          <w:shd w:val="clear" w:color="auto" w:fill="FFFFFF"/>
        </w:rPr>
        <w:t>ганизации местного самоуправления в единой системе публичной власти",</w:t>
      </w:r>
      <w:r w:rsidRPr="000B33D8">
        <w:rPr>
          <w:rFonts w:ascii="Times New Roman" w:hAnsi="Times New Roman" w:cs="Times New Roman"/>
          <w:spacing w:val="-6"/>
          <w:sz w:val="28"/>
          <w:szCs w:val="28"/>
          <w:lang w:eastAsia="zh-CN"/>
        </w:rPr>
        <w:t xml:space="preserve"> </w:t>
      </w:r>
      <w:r w:rsidRPr="000B33D8">
        <w:rPr>
          <w:rFonts w:ascii="Times New Roman" w:hAnsi="Times New Roman" w:cs="Times New Roman"/>
          <w:sz w:val="28"/>
          <w:szCs w:val="28"/>
        </w:rPr>
        <w:t xml:space="preserve"> руководствуясь Уставом </w:t>
      </w:r>
      <w:proofErr w:type="spellStart"/>
      <w:r w:rsidRPr="000B33D8">
        <w:rPr>
          <w:rFonts w:ascii="Times New Roman" w:hAnsi="Times New Roman" w:cs="Times New Roman"/>
          <w:sz w:val="28"/>
          <w:szCs w:val="28"/>
        </w:rPr>
        <w:t>Журавлевского</w:t>
      </w:r>
      <w:proofErr w:type="spellEnd"/>
      <w:r w:rsidRPr="000B33D8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0B33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B33D8">
        <w:rPr>
          <w:rFonts w:ascii="Times New Roman" w:eastAsia="Times New Roman" w:hAnsi="Times New Roman" w:cs="Times New Roman"/>
          <w:sz w:val="28"/>
          <w:szCs w:val="28"/>
        </w:rPr>
        <w:t>Журавлевский</w:t>
      </w:r>
      <w:proofErr w:type="spellEnd"/>
      <w:r w:rsidR="000B33D8">
        <w:rPr>
          <w:rFonts w:ascii="Times New Roman" w:eastAsia="Times New Roman" w:hAnsi="Times New Roman" w:cs="Times New Roman"/>
          <w:sz w:val="28"/>
          <w:szCs w:val="28"/>
        </w:rPr>
        <w:t xml:space="preserve"> сельский совет</w:t>
      </w:r>
    </w:p>
    <w:p w:rsidR="000B33D8" w:rsidRDefault="000B33D8" w:rsidP="000B3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C2D" w:rsidRDefault="000B33D8" w:rsidP="000B3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C2D" w:rsidRPr="000B33D8">
        <w:rPr>
          <w:rFonts w:ascii="Times New Roman" w:eastAsia="Times New Roman" w:hAnsi="Times New Roman" w:cs="Times New Roman"/>
          <w:bCs/>
          <w:sz w:val="28"/>
          <w:szCs w:val="28"/>
        </w:rPr>
        <w:t>РЕШИЛ: </w:t>
      </w:r>
    </w:p>
    <w:p w:rsidR="000B33D8" w:rsidRPr="000B33D8" w:rsidRDefault="000B33D8" w:rsidP="000B33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C2D" w:rsidRPr="000B33D8" w:rsidRDefault="00910C2D" w:rsidP="00910C2D">
      <w:pPr>
        <w:autoSpaceDE w:val="0"/>
        <w:autoSpaceDN w:val="0"/>
        <w:adjustRightInd w:val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B33D8">
        <w:rPr>
          <w:rFonts w:ascii="Times New Roman" w:eastAsia="Times New Roman" w:hAnsi="Times New Roman" w:cs="Times New Roman"/>
          <w:sz w:val="28"/>
          <w:szCs w:val="28"/>
        </w:rPr>
        <w:t xml:space="preserve">1. Внести изменения в Правила </w:t>
      </w:r>
      <w:r w:rsidRPr="000B33D8">
        <w:rPr>
          <w:rFonts w:ascii="Times New Roman" w:hAnsi="Times New Roman" w:cs="Times New Roman"/>
          <w:sz w:val="28"/>
          <w:szCs w:val="28"/>
        </w:rPr>
        <w:t xml:space="preserve">благоустройства и содержания территории муниципального образования </w:t>
      </w:r>
      <w:proofErr w:type="spellStart"/>
      <w:r w:rsidRPr="000B33D8">
        <w:rPr>
          <w:rFonts w:ascii="Times New Roman" w:hAnsi="Times New Roman" w:cs="Times New Roman"/>
          <w:sz w:val="28"/>
          <w:szCs w:val="28"/>
        </w:rPr>
        <w:t>Журавлевское</w:t>
      </w:r>
      <w:proofErr w:type="spellEnd"/>
      <w:r w:rsidRPr="000B33D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33D8">
        <w:rPr>
          <w:rFonts w:ascii="Times New Roman" w:hAnsi="Times New Roman" w:cs="Times New Roman"/>
          <w:sz w:val="28"/>
          <w:szCs w:val="28"/>
        </w:rPr>
        <w:t>сельское</w:t>
      </w:r>
      <w:proofErr w:type="gramEnd"/>
      <w:r w:rsidRPr="000B33D8">
        <w:rPr>
          <w:rFonts w:ascii="Times New Roman" w:hAnsi="Times New Roman" w:cs="Times New Roman"/>
          <w:sz w:val="28"/>
          <w:szCs w:val="28"/>
        </w:rPr>
        <w:t xml:space="preserve"> поселения Симферопольского района Республики Крым</w:t>
      </w:r>
      <w:r w:rsidRPr="000B33D8">
        <w:rPr>
          <w:rFonts w:ascii="Times New Roman" w:eastAsia="Times New Roman" w:hAnsi="Times New Roman" w:cs="Times New Roman"/>
          <w:sz w:val="28"/>
          <w:szCs w:val="28"/>
        </w:rPr>
        <w:t xml:space="preserve">, утвержденные  </w:t>
      </w:r>
      <w:r w:rsidR="002762C6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решением </w:t>
      </w:r>
      <w:proofErr w:type="spellStart"/>
      <w:r w:rsidR="002762C6">
        <w:rPr>
          <w:rFonts w:ascii="Times New Roman" w:eastAsia="Times New Roman" w:hAnsi="Times New Roman" w:cs="Times New Roman"/>
          <w:bCs/>
          <w:sz w:val="28"/>
          <w:szCs w:val="28"/>
        </w:rPr>
        <w:t>Журавлевского</w:t>
      </w:r>
      <w:proofErr w:type="spellEnd"/>
      <w:r w:rsidR="002762C6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совета </w:t>
      </w:r>
      <w:r w:rsidRPr="000B33D8">
        <w:rPr>
          <w:rFonts w:ascii="Times New Roman" w:hAnsi="Times New Roman" w:cs="Times New Roman"/>
          <w:sz w:val="28"/>
          <w:szCs w:val="28"/>
        </w:rPr>
        <w:t xml:space="preserve">от 17.10.2025 года № </w:t>
      </w:r>
      <w:r w:rsidRPr="000B33D8">
        <w:rPr>
          <w:rFonts w:ascii="Times New Roman" w:eastAsia="Times New Roman" w:hAnsi="Times New Roman" w:cs="Times New Roman"/>
          <w:spacing w:val="2"/>
          <w:sz w:val="28"/>
          <w:szCs w:val="28"/>
        </w:rPr>
        <w:t>66/2025</w:t>
      </w:r>
      <w:r w:rsidRPr="000B33D8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910C2D" w:rsidRPr="000B33D8" w:rsidRDefault="00910C2D" w:rsidP="00910C2D">
      <w:pPr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3D8">
        <w:rPr>
          <w:rFonts w:ascii="Times New Roman" w:eastAsia="Times New Roman" w:hAnsi="Times New Roman" w:cs="Times New Roman"/>
          <w:sz w:val="28"/>
          <w:szCs w:val="28"/>
        </w:rPr>
        <w:t>1.1. абзац второй пункта 3.9.2 раздела 3 исключить;</w:t>
      </w:r>
    </w:p>
    <w:p w:rsidR="00910C2D" w:rsidRPr="000B33D8" w:rsidRDefault="002762C6" w:rsidP="000B33D8">
      <w:pPr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910C2D" w:rsidRPr="000B33D8">
        <w:rPr>
          <w:rFonts w:ascii="Times New Roman" w:eastAsia="Times New Roman" w:hAnsi="Times New Roman" w:cs="Times New Roman"/>
          <w:sz w:val="28"/>
          <w:szCs w:val="28"/>
        </w:rPr>
        <w:t>раздел 3 дополнить подразделом 3.12 следующего содержания: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«3.12. Содержание мест производства строительных работ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3.12.1. Ответственность за содержание строительных площадок, объектов производства строительных материалов (заводы ЖБИ, растворные узлы), проведение мероприятий по благоустройству после окончания ремонтных, строительных и иных видов работ, возлагается на собственника, застройщика.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3.12.2. Проведение строительных работ, работ по капитальному ремонту и ремонтно-восстановительных работ, кроме проведения аварийно-спасательных работ, в жилых зонах и зонах размещения предприятий санаторно-курортного комплекса разрешается проводить с 9-00 до 19.00, за исключением выходных и праздничных дней. Данное правило не распространяется при реализации </w:t>
      </w:r>
      <w:r w:rsidRPr="000B33D8">
        <w:rPr>
          <w:rFonts w:ascii="Times New Roman" w:hAnsi="Times New Roman" w:cs="Times New Roman"/>
          <w:sz w:val="28"/>
          <w:szCs w:val="28"/>
        </w:rPr>
        <w:lastRenderedPageBreak/>
        <w:t>муниципальных, региональных, государственных программ на территории муниципального образования.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 До начала, а также в период производства строительных ремонтных и иных видов работ необходимо: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3.12.3.1. Установить по периметру территории строительной площадки, в том числе для реконструкции и капитального ремонта объектов строительства, сплошное (глухое) ограждение высотой не менее 2,0 м в соответствии с требованиями нормативных правовых актов муниципального образования. В качестве декорирования ограждений строительных площадок необходимо использовать баннеры с изображением эскиза строящегося (реконструируемого) здания и (или) с изображениями видов населенного пункта, согласованных уполномоченным органом Администрации муниципального образования.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Ограждения, непосредственно примыкающие к тротуарам, пешеходным дорожкам, следует оборудовать защитным козырьком;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Необходимо оградить опасные зоны работ за пределами строительной площадки в соответствии с требованиями нормативных документов. 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3.12.3.2. Обеспечить общую устойчивость, прочность, надежность, эксплуатационную безопасность ограждения строительной площадки, исключить наличие проемов, поврежденных участков, отклонений от вертикали; 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3.12.3.3. Следить за надлежащим техническим состоянием ограждения строительной площадки, его чистотой, своевременно очищать от грязи, снега, наледи, информационно-печатной продукции и граффити;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3.12.3.4. </w:t>
      </w:r>
      <w:proofErr w:type="gramStart"/>
      <w:r w:rsidRPr="000B33D8">
        <w:rPr>
          <w:rFonts w:ascii="Times New Roman" w:hAnsi="Times New Roman" w:cs="Times New Roman"/>
          <w:sz w:val="28"/>
          <w:szCs w:val="28"/>
        </w:rPr>
        <w:t>Установить при въезде на территорию строительной площадки информационный щит строительного объекта, с указанием наименования объекта строительства, наименования заказчика и лица, осуществляющего строительно-монтажные работы, номеров телефонов указанных лиц, представителя уполномоченного органа, курирующего строительство, дат начала и окончания строительства, схемы объекта, отвечающей требованиям действующих строительных норм и правил, и содержать его в надлежащем состоянии;</w:t>
      </w:r>
      <w:proofErr w:type="gramEnd"/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3.12.3.5. Нанести наименование и номер телефона исполнителя работ на щитах инвентарных ограждений мест работ вне стройплощадки, мобильных зданиях и сооружениях, крупногабаритных элементах оснастки, кабельных барабанах;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3.12.3.6. Установить габаритные указатели, дорожные знаки, направляющие и сигнальные устройства по согласованию с государственными органами безопасности дорожного движения, обеспечить проезды для спецмашин, личного транспорта, проходы для пешеходов.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3.12.3.7. Обозначить указателями и знаками пути объезда для транспорта и оборудовать пути прохода для пешеходов (пешеходные галереи, настилы, перила, мостки);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3.12.3.8. Проводить земляные работы на тротуарах, дорогах и в других общественных местах с использованием искусственного настила в целях ограничения загрязнения указанных мест, с обязательным получением ордера на разрытие и заключением договора на восстановление покрытия;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3.12.3.9. Обеспечить устройство временных тротуаров для пешеходов;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3.12.3.10. Обеспечить освещение строительной площадки и наружное освещение по периметру строительной площадки, временных проездов и проходов;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3.12.3.11. Оборудовать благоустроенные подъезды к строительной площадке, внутриплощадочные проезды и пункты очистки и мойки колес транспортных средств на выездах, исключающие вынос грязи и мусора на проезжую часть улиц (проездов), а при строительстве линейных объектов пункты очистки и мойки колес оборудовать в местах, определенных Администрацией муниципального образования;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3.12.3.12. Согласовать маршрут движения грузового автотранспорта (более 10 тонн) замкнутого цикла на подъездах к строительной площадке, обеспечивающий сохранность дорог и проездов;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3.12.3.13. Установить биотуалет или стационарный туалет с подключением к сетям канализации и обеспечивать его обслуживание;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3.12.3.14. Обеспечить наличие на территории строительной площадки контейнеров и (или) бункеров для сбора твердых коммунальных, крупногабаритных и строительных отходов;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3.12.3.15. Обеспечить организацию вывоза с территории строительной площадки твердых коммунальных, крупногабаритных и строительных отходов в установленном порядке (заключение договора со специализированной организацией);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3.12.3.16. Обеспечить вывоз снега, убранного с территории строительной площадки и не содержащего отходы, на </w:t>
      </w:r>
      <w:proofErr w:type="spellStart"/>
      <w:r w:rsidRPr="000B33D8">
        <w:rPr>
          <w:rFonts w:ascii="Times New Roman" w:hAnsi="Times New Roman" w:cs="Times New Roman"/>
          <w:sz w:val="28"/>
          <w:szCs w:val="28"/>
        </w:rPr>
        <w:t>снегоплавильные</w:t>
      </w:r>
      <w:proofErr w:type="spellEnd"/>
      <w:r w:rsidRPr="000B33D8">
        <w:rPr>
          <w:rFonts w:ascii="Times New Roman" w:hAnsi="Times New Roman" w:cs="Times New Roman"/>
          <w:sz w:val="28"/>
          <w:szCs w:val="28"/>
        </w:rPr>
        <w:t xml:space="preserve"> станции или в специально отведенные места, согласованные в установленном порядке уполномоченным органом;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3.12.3.17. Обеспечить при производстве работ ежедневную уборку территории строительной площадки, подъездов к ней и тротуаров от грязи, мусора, снега, льда, учитывая время года (зима, лето);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3.12.3.18. Обеспечить при производстве работ сохранность действующих подземных инженерных коммуникаций, сетей наружного освещения, зеленых насаждений и малых архитектурных форм.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3.12.4. Фасады зданий, строений и сооружений по всей поверхности необходимо закрывать навесным декоративным ограждением - баннером с изображением фасада предполагаемого к строительству здания, ремонтируемого объекта. Монтаж декоративных осаждений (баннеров) производить на специально изготовленные для этих целей крепления на фасаде здания или на всю поверхность конструкции лесов, при их наличии.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3.12.5. Декоративные ограждения (баннеры) выполняются из специально предусмотренных для этой цели материалов, пригодных по своим декоративным, прочностным и пожароопасным качествам, сохраняющих свои первоначальные свойства не менее одного года. Размер ячеек баннера должен обеспечивать соблюдение требований государственных и национальных стандартов, технических норм и правил при производстве строительных и ремонтных работ и служить, в том числе, для защиты людей и техники от падающих предметов за пределы объекта. Не допускается наличие искривлений и провисаний, придающих поверхности баннера неопрятный вид.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3.12.6. В течение всего периода проведения строительных и (или) ремонтных работ необходимо соблюдать требования настоящих Правил, а также восстанавливать разрушенные и поврежденные при производстве работ дорожные покрытия, зеленые насаждения, газоны, тротуары, откосы, малые архитектурные формы.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3.12.7. Строительные материалы, изделия и конструкции, грунт, оборудование, автотранспорт и передвижные механизмы, подсобные помещения, бытовые вагончики для временного нахождения рабочих и служащих,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3.12.8. В случае необходимости размещения ме</w:t>
      </w:r>
      <w:proofErr w:type="gramStart"/>
      <w:r w:rsidRPr="000B33D8">
        <w:rPr>
          <w:rFonts w:ascii="Times New Roman" w:hAnsi="Times New Roman" w:cs="Times New Roman"/>
          <w:sz w:val="28"/>
          <w:szCs w:val="28"/>
        </w:rPr>
        <w:t>ст скл</w:t>
      </w:r>
      <w:proofErr w:type="gramEnd"/>
      <w:r w:rsidRPr="000B33D8">
        <w:rPr>
          <w:rFonts w:ascii="Times New Roman" w:hAnsi="Times New Roman" w:cs="Times New Roman"/>
          <w:sz w:val="28"/>
          <w:szCs w:val="28"/>
        </w:rPr>
        <w:t>адирования и хранения указанных объектов и отходов потребления и производства за пределами строительной площадки, в обязательном порядке требуется согласование с Администрацией муниципального образования.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3.12.9. Требования к строительным лесам: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3.12.9.1. При проведении строительных работ, работ по размещению объектов и элементов благоустройства территории муниципального образования и проведении иных работ разрешается использование сборных инвентарных строительных лесов заводского изготовления в соответствии с требованиями ГОСТ 27321-87. Не допускается использование строительных лесов, материалом изготовления которых является дерево (деревянные леса).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3.12.9.2. Конструкции строительных лесов должны отвечать следующим требованиям: 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- устойчивость, прочность и надежность конструкции; 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- устойчивость к атмосферным осадкам и коррозии; 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- длительный срок службы;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 - надежность эксплуатации; 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- простота и удобство монтажа.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3.12.9.3. Металлические строительные леса должны быть заземлены (</w:t>
      </w:r>
      <w:proofErr w:type="spellStart"/>
      <w:r w:rsidRPr="000B33D8">
        <w:rPr>
          <w:rFonts w:ascii="Times New Roman" w:hAnsi="Times New Roman" w:cs="Times New Roman"/>
          <w:sz w:val="28"/>
          <w:szCs w:val="28"/>
        </w:rPr>
        <w:t>занулены</w:t>
      </w:r>
      <w:proofErr w:type="spellEnd"/>
      <w:r w:rsidRPr="000B33D8">
        <w:rPr>
          <w:rFonts w:ascii="Times New Roman" w:hAnsi="Times New Roman" w:cs="Times New Roman"/>
          <w:sz w:val="28"/>
          <w:szCs w:val="28"/>
        </w:rPr>
        <w:t>) согласно действующим нормам сразу после их установки на место, до начала каких-либо работ (СНиП 12-03-2001).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 Не допускается: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3.12.10.1. Организация и проведение вблизи жилой зоны строительных ремонтных, погрузочно-разгрузочных и других работ, сопровождающихся нарушением тишины (за исключением спасательных, аварийно-восстановительных и других неотложных работ, связанных с обеспечением личной и общественной безопасности граждан) с 19.00 до 9.00;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3.12.10.2. Производить сужение или закрытие проезжей части дорог и тротуаров без соответствующего разрешения (распоряжения) Администрации муниципального образования;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3.12.10.3. Производить сжигание или закапывание в грунт отходов производства и потребления, промышленных и бытовых отходов, мусора, листьев, спила и обрезки деревьев, иных материалов, подверженных горению, утилизировать отходы строительного производства на территориях строительной площадки и на прилегающей территории;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3.12.10.4. Вынос грунта и грязи колесами автотранспорта на городскую территорию;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3.12.10.5. При уборке строительных отходов и мусора сбрасывание их с этажей зданий и сооружений без применения закрытых лотков (желобов), бункеров-накопителей, закрытых ящиков или контейнеров;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>3.12.10.6. Устанавливать ограждения за пределами территории строительных площадок;</w:t>
      </w:r>
    </w:p>
    <w:p w:rsidR="00910C2D" w:rsidRPr="000B33D8" w:rsidRDefault="00910C2D" w:rsidP="00910C2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33D8">
        <w:rPr>
          <w:rFonts w:ascii="Times New Roman" w:hAnsi="Times New Roman" w:cs="Times New Roman"/>
          <w:sz w:val="28"/>
          <w:szCs w:val="28"/>
        </w:rPr>
        <w:t xml:space="preserve">3.12.10.7. Огораживать территории строительной площадки при ее неиспользовании и </w:t>
      </w:r>
      <w:proofErr w:type="spellStart"/>
      <w:r w:rsidRPr="000B33D8">
        <w:rPr>
          <w:rFonts w:ascii="Times New Roman" w:hAnsi="Times New Roman" w:cs="Times New Roman"/>
          <w:sz w:val="28"/>
          <w:szCs w:val="28"/>
        </w:rPr>
        <w:t>неосваивании</w:t>
      </w:r>
      <w:proofErr w:type="spellEnd"/>
      <w:r w:rsidRPr="000B33D8">
        <w:rPr>
          <w:rFonts w:ascii="Times New Roman" w:hAnsi="Times New Roman" w:cs="Times New Roman"/>
          <w:sz w:val="28"/>
          <w:szCs w:val="28"/>
        </w:rPr>
        <w:t xml:space="preserve"> по назначению (строительство), а также в отсутствие выданного разрешения на строительство».</w:t>
      </w:r>
    </w:p>
    <w:p w:rsidR="00910C2D" w:rsidRPr="000B33D8" w:rsidRDefault="00910C2D" w:rsidP="00910C2D">
      <w:pPr>
        <w:spacing w:after="0" w:line="240" w:lineRule="auto"/>
        <w:ind w:firstLine="5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33D8" w:rsidRPr="000B33D8" w:rsidRDefault="000B33D8" w:rsidP="000B33D8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3D8">
        <w:rPr>
          <w:rFonts w:ascii="Times New Roman" w:eastAsia="Times New Roman" w:hAnsi="Times New Roman" w:cs="Times New Roman"/>
          <w:sz w:val="28"/>
          <w:szCs w:val="28"/>
        </w:rPr>
        <w:t xml:space="preserve">2. Настоящее решение подлежит обнародованию </w:t>
      </w:r>
      <w:r w:rsidR="00CA357A" w:rsidRPr="00CA357A">
        <w:rPr>
          <w:rFonts w:ascii="Times New Roman" w:eastAsia="Times New Roman" w:hAnsi="Times New Roman" w:cs="Times New Roman"/>
          <w:sz w:val="28"/>
          <w:szCs w:val="28"/>
        </w:rPr>
        <w:t xml:space="preserve">в сетевом издании «Официальный сайт </w:t>
      </w:r>
      <w:proofErr w:type="spellStart"/>
      <w:r w:rsidR="00CA357A" w:rsidRPr="00CA357A">
        <w:rPr>
          <w:rFonts w:ascii="Times New Roman" w:eastAsia="Times New Roman" w:hAnsi="Times New Roman" w:cs="Times New Roman"/>
          <w:sz w:val="28"/>
          <w:szCs w:val="28"/>
        </w:rPr>
        <w:t>Журавлёвского</w:t>
      </w:r>
      <w:proofErr w:type="spellEnd"/>
      <w:r w:rsidR="00CA357A" w:rsidRPr="00CA357A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Симферополь</w:t>
      </w:r>
      <w:r w:rsidR="00CA357A">
        <w:rPr>
          <w:rFonts w:ascii="Times New Roman" w:eastAsia="Times New Roman" w:hAnsi="Times New Roman" w:cs="Times New Roman"/>
          <w:sz w:val="28"/>
          <w:szCs w:val="28"/>
        </w:rPr>
        <w:t xml:space="preserve">ского района Республики Крым» </w:t>
      </w:r>
      <w:r w:rsidR="00CA357A" w:rsidRPr="00CA357A">
        <w:rPr>
          <w:rFonts w:ascii="Times New Roman" w:eastAsia="Times New Roman" w:hAnsi="Times New Roman" w:cs="Times New Roman"/>
          <w:sz w:val="28"/>
          <w:szCs w:val="28"/>
        </w:rPr>
        <w:t>https://zhuravlivka-sovet.ru/.</w:t>
      </w:r>
    </w:p>
    <w:p w:rsidR="000B33D8" w:rsidRPr="000B33D8" w:rsidRDefault="000B33D8" w:rsidP="000B33D8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3D8">
        <w:rPr>
          <w:rFonts w:ascii="Times New Roman" w:eastAsia="Times New Roman" w:hAnsi="Times New Roman" w:cs="Times New Roman"/>
          <w:sz w:val="28"/>
          <w:szCs w:val="28"/>
        </w:rPr>
        <w:t>3.Настоящее решение вступает в силу с момента обнародования.</w:t>
      </w:r>
    </w:p>
    <w:p w:rsidR="000B33D8" w:rsidRPr="000B33D8" w:rsidRDefault="000B33D8" w:rsidP="000B33D8">
      <w:pPr>
        <w:widowControl w:val="0"/>
        <w:tabs>
          <w:tab w:val="left" w:pos="298"/>
        </w:tabs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33D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0B33D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B33D8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решения оставляю за собой.</w:t>
      </w:r>
    </w:p>
    <w:p w:rsidR="00910C2D" w:rsidRPr="000B33D8" w:rsidRDefault="00910C2D" w:rsidP="000B33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10C2D" w:rsidRPr="000B33D8" w:rsidRDefault="002762C6" w:rsidP="000B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910C2D" w:rsidRPr="000B33D8">
        <w:rPr>
          <w:rFonts w:ascii="Times New Roman" w:eastAsia="Times New Roman" w:hAnsi="Times New Roman" w:cs="Times New Roman"/>
          <w:bCs/>
          <w:sz w:val="28"/>
          <w:szCs w:val="28"/>
        </w:rPr>
        <w:t>Журавлевского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0C2D" w:rsidRPr="000B33D8">
        <w:rPr>
          <w:rFonts w:ascii="Times New Roman" w:eastAsia="Times New Roman" w:hAnsi="Times New Roman" w:cs="Times New Roman"/>
          <w:sz w:val="28"/>
          <w:szCs w:val="28"/>
        </w:rPr>
        <w:t>сельского совета-</w:t>
      </w:r>
    </w:p>
    <w:p w:rsidR="000B33D8" w:rsidRDefault="002762C6" w:rsidP="000B33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="00910C2D" w:rsidRPr="000B33D8">
        <w:rPr>
          <w:rFonts w:ascii="Times New Roman" w:eastAsia="Times New Roman" w:hAnsi="Times New Roman" w:cs="Times New Roman"/>
          <w:bCs/>
          <w:sz w:val="28"/>
          <w:szCs w:val="28"/>
        </w:rPr>
        <w:t>Журавлевского</w:t>
      </w:r>
      <w:proofErr w:type="spellEnd"/>
    </w:p>
    <w:p w:rsidR="00F12485" w:rsidRPr="002762C6" w:rsidRDefault="002762C6" w:rsidP="002762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  <w:r w:rsidR="000B33D8">
        <w:rPr>
          <w:rFonts w:ascii="Times New Roman" w:eastAsia="Times New Roman" w:hAnsi="Times New Roman" w:cs="Times New Roman"/>
          <w:sz w:val="28"/>
          <w:szCs w:val="28"/>
        </w:rPr>
        <w:tab/>
      </w:r>
      <w:r w:rsidR="000B33D8">
        <w:rPr>
          <w:rFonts w:ascii="Times New Roman" w:eastAsia="Times New Roman" w:hAnsi="Times New Roman" w:cs="Times New Roman"/>
          <w:sz w:val="28"/>
          <w:szCs w:val="28"/>
        </w:rPr>
        <w:tab/>
      </w:r>
      <w:r w:rsidR="000B33D8">
        <w:rPr>
          <w:rFonts w:ascii="Times New Roman" w:eastAsia="Times New Roman" w:hAnsi="Times New Roman" w:cs="Times New Roman"/>
          <w:sz w:val="28"/>
          <w:szCs w:val="28"/>
        </w:rPr>
        <w:tab/>
      </w:r>
      <w:r w:rsidR="000B33D8">
        <w:rPr>
          <w:rFonts w:ascii="Times New Roman" w:eastAsia="Times New Roman" w:hAnsi="Times New Roman" w:cs="Times New Roman"/>
          <w:sz w:val="28"/>
          <w:szCs w:val="28"/>
        </w:rPr>
        <w:tab/>
      </w:r>
      <w:r w:rsidR="000B33D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0B33D8" w:rsidRPr="000B33D8">
        <w:rPr>
          <w:rFonts w:ascii="Times New Roman" w:eastAsia="Times New Roman" w:hAnsi="Times New Roman" w:cs="Times New Roman"/>
          <w:sz w:val="28"/>
          <w:szCs w:val="28"/>
        </w:rPr>
        <w:t>Обаринчук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33D8" w:rsidRPr="000B33D8">
        <w:rPr>
          <w:rFonts w:ascii="Times New Roman" w:eastAsia="Times New Roman" w:hAnsi="Times New Roman" w:cs="Times New Roman"/>
          <w:sz w:val="28"/>
          <w:szCs w:val="28"/>
        </w:rPr>
        <w:t>М.В.</w:t>
      </w:r>
    </w:p>
    <w:sectPr w:rsidR="00F12485" w:rsidRPr="002762C6" w:rsidSect="002762C6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2D"/>
    <w:rsid w:val="000B33D8"/>
    <w:rsid w:val="001A6B70"/>
    <w:rsid w:val="002762C6"/>
    <w:rsid w:val="007866E0"/>
    <w:rsid w:val="00805ADB"/>
    <w:rsid w:val="00910C2D"/>
    <w:rsid w:val="00CA357A"/>
    <w:rsid w:val="00DD2B8D"/>
    <w:rsid w:val="00F1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1659</Words>
  <Characters>9459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 внесении изменений в решение Журавлевского сельского совета Симферопольского р</vt:lpstr>
      <vt:lpstr>1. Внести изменения в Правила благоустройства и содержания территории муниципаль</vt:lpstr>
    </vt:vector>
  </TitlesOfParts>
  <Company/>
  <LinksUpToDate>false</LinksUpToDate>
  <CharactersWithSpaces>11096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Светлана</cp:lastModifiedBy>
  <cp:revision>2</cp:revision>
  <cp:lastPrinted>2025-12-23T12:47:00Z</cp:lastPrinted>
  <dcterms:created xsi:type="dcterms:W3CDTF">2025-12-23T13:06:00Z</dcterms:created>
  <dcterms:modified xsi:type="dcterms:W3CDTF">2025-12-23T13:06:00Z</dcterms:modified>
</cp:coreProperties>
</file>